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B383B" w14:textId="5F57D7F3" w:rsidR="00EE571A" w:rsidRDefault="00E84FA5" w:rsidP="00D61656">
      <w:pPr>
        <w:spacing w:line="360" w:lineRule="auto"/>
        <w:jc w:val="center"/>
        <w:rPr>
          <w:rFonts w:ascii="David" w:hAnsi="David" w:cs="David"/>
          <w:bCs/>
          <w:color w:val="0070C0"/>
          <w:sz w:val="36"/>
          <w:szCs w:val="36"/>
          <w:rtl/>
        </w:rPr>
      </w:pPr>
      <w:bookmarkStart w:id="0" w:name="OLE_LINK75"/>
      <w:r>
        <w:rPr>
          <w:rFonts w:ascii="David" w:hAnsi="David" w:cs="David" w:hint="cs"/>
          <w:bCs/>
          <w:color w:val="0070C0"/>
          <w:sz w:val="36"/>
          <w:szCs w:val="36"/>
          <w:rtl/>
        </w:rPr>
        <w:t xml:space="preserve">מתמטיקה </w:t>
      </w:r>
      <w:r w:rsidR="009438F0">
        <w:rPr>
          <w:rFonts w:ascii="David" w:hAnsi="David" w:cs="David" w:hint="cs"/>
          <w:bCs/>
          <w:color w:val="0070C0"/>
          <w:sz w:val="36"/>
          <w:szCs w:val="36"/>
          <w:rtl/>
        </w:rPr>
        <w:t xml:space="preserve">בדידה </w:t>
      </w:r>
      <w:r w:rsidR="001C111C">
        <w:rPr>
          <w:rFonts w:ascii="David" w:hAnsi="David" w:cs="David" w:hint="cs"/>
          <w:bCs/>
          <w:color w:val="0070C0"/>
          <w:sz w:val="36"/>
          <w:szCs w:val="36"/>
          <w:rtl/>
        </w:rPr>
        <w:t>2</w:t>
      </w:r>
      <w:r w:rsidR="009438F0">
        <w:rPr>
          <w:rFonts w:ascii="David" w:hAnsi="David" w:cs="David" w:hint="cs"/>
          <w:bCs/>
          <w:color w:val="0070C0"/>
          <w:sz w:val="36"/>
          <w:szCs w:val="36"/>
          <w:rtl/>
        </w:rPr>
        <w:t xml:space="preserve"> למורים</w:t>
      </w:r>
      <w:r>
        <w:rPr>
          <w:rFonts w:ascii="David" w:hAnsi="David" w:cs="David" w:hint="cs"/>
          <w:bCs/>
          <w:color w:val="0070C0"/>
          <w:sz w:val="36"/>
          <w:szCs w:val="36"/>
          <w:rtl/>
        </w:rPr>
        <w:t xml:space="preserve"> </w:t>
      </w:r>
      <w:r w:rsidR="00EE571A">
        <w:rPr>
          <w:rFonts w:ascii="David" w:hAnsi="David" w:cs="David"/>
          <w:bCs/>
          <w:color w:val="0070C0"/>
          <w:sz w:val="36"/>
          <w:szCs w:val="36"/>
          <w:rtl/>
        </w:rPr>
        <w:t xml:space="preserve"> (</w:t>
      </w:r>
      <w:r w:rsidR="006E2810">
        <w:rPr>
          <w:rFonts w:ascii="David" w:hAnsi="David" w:cs="David" w:hint="cs"/>
          <w:bCs/>
          <w:color w:val="0070C0"/>
          <w:sz w:val="36"/>
          <w:szCs w:val="36"/>
          <w:rtl/>
        </w:rPr>
        <w:t>88-610-0</w:t>
      </w:r>
      <w:r w:rsidR="001C111C">
        <w:rPr>
          <w:rFonts w:ascii="David" w:hAnsi="David" w:cs="David" w:hint="cs"/>
          <w:bCs/>
          <w:color w:val="0070C0"/>
          <w:sz w:val="36"/>
          <w:szCs w:val="36"/>
          <w:rtl/>
        </w:rPr>
        <w:t>2</w:t>
      </w:r>
      <w:r w:rsidR="00EE571A">
        <w:rPr>
          <w:rFonts w:ascii="David" w:hAnsi="David" w:cs="David"/>
          <w:bCs/>
          <w:color w:val="0070C0"/>
          <w:sz w:val="36"/>
          <w:szCs w:val="36"/>
          <w:rtl/>
        </w:rPr>
        <w:t>)</w:t>
      </w:r>
    </w:p>
    <w:p w14:paraId="396D91BB" w14:textId="5CD050F2" w:rsidR="00D61656" w:rsidRPr="00D61656" w:rsidRDefault="00D61656" w:rsidP="00D61656">
      <w:pPr>
        <w:spacing w:line="360" w:lineRule="auto"/>
        <w:jc w:val="center"/>
        <w:rPr>
          <w:rFonts w:ascii="David" w:hAnsi="David" w:cs="David"/>
          <w:bCs/>
          <w:color w:val="0070C0"/>
          <w:sz w:val="36"/>
          <w:szCs w:val="36"/>
        </w:rPr>
      </w:pPr>
      <w:r w:rsidRPr="00D61656">
        <w:rPr>
          <w:rFonts w:ascii="David" w:hAnsi="David" w:cs="David"/>
          <w:bCs/>
          <w:color w:val="0070C0"/>
          <w:sz w:val="36"/>
          <w:szCs w:val="36"/>
        </w:rPr>
        <w:t>Discrete Mathematics</w:t>
      </w:r>
      <w:r w:rsidR="00701D78">
        <w:rPr>
          <w:rFonts w:ascii="David" w:hAnsi="David" w:cs="David"/>
          <w:bCs/>
          <w:color w:val="0070C0"/>
          <w:sz w:val="36"/>
          <w:szCs w:val="36"/>
        </w:rPr>
        <w:t xml:space="preserve"> 2</w:t>
      </w:r>
      <w:r>
        <w:rPr>
          <w:rFonts w:ascii="David" w:hAnsi="David" w:cs="David"/>
          <w:bCs/>
          <w:color w:val="0070C0"/>
          <w:sz w:val="36"/>
          <w:szCs w:val="36"/>
        </w:rPr>
        <w:t xml:space="preserve"> </w:t>
      </w:r>
    </w:p>
    <w:p w14:paraId="3D78D6FF" w14:textId="77777777" w:rsidR="00EE571A" w:rsidRPr="0058598C" w:rsidRDefault="00EE571A" w:rsidP="000D677C">
      <w:pPr>
        <w:spacing w:line="360" w:lineRule="auto"/>
        <w:jc w:val="center"/>
        <w:rPr>
          <w:rFonts w:ascii="David" w:hAnsi="David" w:cs="David"/>
          <w:b/>
          <w:bCs/>
          <w:rtl/>
        </w:rPr>
      </w:pPr>
      <w:r w:rsidRPr="0058598C">
        <w:rPr>
          <w:rFonts w:ascii="David" w:hAnsi="David" w:cs="David"/>
          <w:b/>
          <w:bCs/>
          <w:rtl/>
        </w:rPr>
        <w:t>סוג הקורס:</w:t>
      </w:r>
      <w:r w:rsidRPr="0058598C">
        <w:rPr>
          <w:rFonts w:ascii="David" w:hAnsi="David" w:cs="David"/>
          <w:rtl/>
        </w:rPr>
        <w:t xml:space="preserve"> הרצאה ותרגיל</w:t>
      </w:r>
    </w:p>
    <w:p w14:paraId="5FDCCAE1" w14:textId="3531D23D" w:rsidR="00EE571A" w:rsidRDefault="00EE571A" w:rsidP="00EE106A">
      <w:pPr>
        <w:spacing w:line="360" w:lineRule="auto"/>
        <w:rPr>
          <w:rFonts w:ascii="David" w:hAnsi="David" w:cs="David" w:hint="cs"/>
          <w:rtl/>
        </w:rPr>
      </w:pPr>
      <w:r w:rsidRPr="0058598C">
        <w:rPr>
          <w:rFonts w:ascii="David" w:hAnsi="David" w:cs="David"/>
          <w:b/>
          <w:bCs/>
          <w:rtl/>
        </w:rPr>
        <w:t>שנת לימודים</w:t>
      </w:r>
      <w:r w:rsidR="000D5B06">
        <w:rPr>
          <w:rFonts w:ascii="David" w:hAnsi="David" w:cs="David" w:hint="cs"/>
          <w:rtl/>
        </w:rPr>
        <w:t>: תשפ"</w:t>
      </w:r>
      <w:r w:rsidR="0095060C">
        <w:rPr>
          <w:rFonts w:ascii="David" w:hAnsi="David" w:cs="David" w:hint="cs"/>
          <w:rtl/>
        </w:rPr>
        <w:t>ו</w:t>
      </w:r>
      <w:r w:rsidRPr="0058598C">
        <w:rPr>
          <w:rFonts w:ascii="David" w:hAnsi="David" w:cs="David"/>
          <w:b/>
          <w:bCs/>
          <w:rtl/>
        </w:rPr>
        <w:t xml:space="preserve">     סמסטר</w:t>
      </w:r>
      <w:r w:rsidR="000D677C">
        <w:rPr>
          <w:rFonts w:ascii="David" w:hAnsi="David" w:cs="David"/>
          <w:rtl/>
        </w:rPr>
        <w:t xml:space="preserve">: </w:t>
      </w:r>
      <w:r w:rsidR="001C111C">
        <w:rPr>
          <w:rFonts w:ascii="David" w:hAnsi="David" w:cs="David" w:hint="cs"/>
          <w:rtl/>
        </w:rPr>
        <w:t>ב</w:t>
      </w:r>
      <w:r w:rsidRPr="0058598C">
        <w:rPr>
          <w:rFonts w:ascii="David" w:hAnsi="David" w:cs="David"/>
          <w:rtl/>
        </w:rPr>
        <w:t xml:space="preserve">'    </w:t>
      </w:r>
      <w:r w:rsidRPr="0058598C">
        <w:rPr>
          <w:rFonts w:ascii="David" w:hAnsi="David" w:cs="David"/>
          <w:b/>
          <w:bCs/>
          <w:rtl/>
        </w:rPr>
        <w:t>היקף שעות בשבוע:</w:t>
      </w:r>
      <w:r w:rsidRPr="0058598C">
        <w:rPr>
          <w:rFonts w:ascii="David" w:hAnsi="David" w:cs="David"/>
          <w:rtl/>
        </w:rPr>
        <w:t xml:space="preserve"> </w:t>
      </w:r>
      <w:r w:rsidR="0095060C">
        <w:rPr>
          <w:rFonts w:ascii="David" w:hAnsi="David" w:cs="David" w:hint="cs"/>
          <w:rtl/>
        </w:rPr>
        <w:t>שעתיים</w:t>
      </w:r>
      <w:r w:rsidRPr="0058598C">
        <w:rPr>
          <w:rFonts w:ascii="David" w:hAnsi="David" w:cs="David"/>
          <w:rtl/>
        </w:rPr>
        <w:t xml:space="preserve"> הרצאה</w:t>
      </w:r>
      <w:r w:rsidRPr="0058598C">
        <w:rPr>
          <w:rFonts w:ascii="David" w:hAnsi="David" w:cs="David" w:hint="cs"/>
          <w:rtl/>
        </w:rPr>
        <w:t xml:space="preserve"> ושע</w:t>
      </w:r>
      <w:r w:rsidR="0095060C">
        <w:rPr>
          <w:rFonts w:ascii="David" w:hAnsi="David" w:cs="David" w:hint="cs"/>
          <w:rtl/>
        </w:rPr>
        <w:t>ה</w:t>
      </w:r>
      <w:r w:rsidRPr="0058598C">
        <w:rPr>
          <w:rFonts w:ascii="David" w:hAnsi="David" w:cs="David" w:hint="cs"/>
          <w:rtl/>
        </w:rPr>
        <w:t xml:space="preserve"> </w:t>
      </w:r>
      <w:r w:rsidRPr="0058598C">
        <w:rPr>
          <w:rFonts w:ascii="David" w:hAnsi="David" w:cs="David"/>
          <w:rtl/>
        </w:rPr>
        <w:t>תרגיל</w:t>
      </w:r>
      <w:r w:rsidR="00E34FB7">
        <w:rPr>
          <w:rFonts w:ascii="David" w:hAnsi="David" w:cs="David" w:hint="cs"/>
          <w:rtl/>
        </w:rPr>
        <w:t xml:space="preserve"> סה"כ 3 שעות</w:t>
      </w:r>
      <w:bookmarkStart w:id="1" w:name="_GoBack"/>
      <w:bookmarkEnd w:id="1"/>
    </w:p>
    <w:p w14:paraId="4AA105A3" w14:textId="094B5A6F" w:rsidR="006E2810" w:rsidRPr="0058598C" w:rsidRDefault="006E2810" w:rsidP="00EE106A">
      <w:pPr>
        <w:spacing w:line="360" w:lineRule="auto"/>
        <w:rPr>
          <w:rFonts w:ascii="David" w:hAnsi="David" w:cs="David"/>
          <w:rtl/>
        </w:rPr>
      </w:pPr>
      <w:r w:rsidRPr="006E2810">
        <w:rPr>
          <w:rFonts w:ascii="David" w:hAnsi="David" w:cs="David" w:hint="cs"/>
          <w:b/>
          <w:bCs/>
          <w:rtl/>
        </w:rPr>
        <w:t>מרצה</w:t>
      </w:r>
      <w:r>
        <w:rPr>
          <w:rFonts w:ascii="David" w:hAnsi="David" w:cs="David" w:hint="cs"/>
          <w:rtl/>
        </w:rPr>
        <w:t xml:space="preserve"> : </w:t>
      </w:r>
      <w:r w:rsidR="00DB78A4">
        <w:rPr>
          <w:rFonts w:ascii="David" w:hAnsi="David" w:cs="David" w:hint="cs"/>
          <w:rtl/>
        </w:rPr>
        <w:t xml:space="preserve">ד"ר </w:t>
      </w:r>
      <w:r>
        <w:rPr>
          <w:rFonts w:ascii="David" w:hAnsi="David" w:cs="David" w:hint="cs"/>
          <w:rtl/>
        </w:rPr>
        <w:t>גלעד קוגן</w:t>
      </w:r>
    </w:p>
    <w:p w14:paraId="78C39496" w14:textId="77777777" w:rsidR="00EE571A" w:rsidRPr="000D677C" w:rsidRDefault="00EE571A" w:rsidP="000D677C">
      <w:pPr>
        <w:pStyle w:val="ListParagraph"/>
        <w:numPr>
          <w:ilvl w:val="0"/>
          <w:numId w:val="9"/>
        </w:numPr>
        <w:spacing w:after="0" w:line="360" w:lineRule="auto"/>
        <w:rPr>
          <w:rFonts w:ascii="David" w:hAnsi="David" w:cs="David"/>
          <w:b/>
          <w:bCs/>
          <w:color w:val="0000FF"/>
          <w:rtl/>
        </w:rPr>
      </w:pPr>
      <w:r w:rsidRPr="000D677C">
        <w:rPr>
          <w:rFonts w:ascii="David" w:hAnsi="David" w:cs="David"/>
          <w:b/>
          <w:bCs/>
          <w:color w:val="0000FF"/>
          <w:rtl/>
        </w:rPr>
        <w:t xml:space="preserve">תוכן הקורס: </w:t>
      </w:r>
    </w:p>
    <w:tbl>
      <w:tblPr>
        <w:tblpPr w:leftFromText="45" w:rightFromText="45" w:vertAnchor="text" w:tblpYSpec="center"/>
        <w:bidiVisual/>
        <w:tblW w:w="7725" w:type="dxa"/>
        <w:jc w:val="right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915"/>
        <w:gridCol w:w="6810"/>
      </w:tblGrid>
      <w:tr w:rsidR="00283374" w14:paraId="084604C8" w14:textId="77777777" w:rsidTr="00273BA9">
        <w:trPr>
          <w:jc w:val="right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EEE"/>
            <w:vAlign w:val="center"/>
          </w:tcPr>
          <w:p w14:paraId="19674D9E" w14:textId="77777777" w:rsidR="00283374" w:rsidRDefault="00283374" w:rsidP="00273BA9">
            <w:pPr>
              <w:spacing w:before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ספר השיעור</w:t>
            </w:r>
          </w:p>
        </w:tc>
        <w:tc>
          <w:tcPr>
            <w:tcW w:w="6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EEE"/>
            <w:vAlign w:val="center"/>
          </w:tcPr>
          <w:p w14:paraId="2B19650A" w14:textId="77777777" w:rsidR="00283374" w:rsidRDefault="00283374" w:rsidP="00273BA9">
            <w:pPr>
              <w:spacing w:before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נושאי השיעור</w:t>
            </w:r>
          </w:p>
        </w:tc>
      </w:tr>
      <w:tr w:rsidR="00B12C1E" w14:paraId="2946787C" w14:textId="77777777" w:rsidTr="00273BA9">
        <w:trPr>
          <w:jc w:val="right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EEE"/>
            <w:vAlign w:val="center"/>
          </w:tcPr>
          <w:p w14:paraId="455656B1" w14:textId="6F010B31" w:rsidR="00B12C1E" w:rsidRDefault="00DF421C" w:rsidP="00DF421C">
            <w:pPr>
              <w:spacing w:beforeAutospacing="1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1-4</w:t>
            </w:r>
          </w:p>
        </w:tc>
        <w:tc>
          <w:tcPr>
            <w:tcW w:w="6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EEE"/>
            <w:vAlign w:val="center"/>
          </w:tcPr>
          <w:p w14:paraId="1C48A09D" w14:textId="42D13AFC" w:rsidR="00B12C1E" w:rsidRPr="00B12C1E" w:rsidRDefault="00B12C1E" w:rsidP="00273BA9">
            <w:pPr>
              <w:spacing w:beforeAutospacing="1"/>
              <w:rPr>
                <w:rtl/>
              </w:rPr>
            </w:pPr>
            <w:r>
              <w:rPr>
                <w:rFonts w:hint="cs"/>
                <w:rtl/>
              </w:rPr>
              <w:t xml:space="preserve">המשך ישיר מסמסטר קודם: </w:t>
            </w:r>
            <w:r w:rsidRPr="00B12C1E">
              <w:rPr>
                <w:rFonts w:hint="cs"/>
                <w:rtl/>
              </w:rPr>
              <w:t>נקודת המבט של קנטור. התאמה בין קבוצות. מושג העוצמה. קבוצות בנות מניה. האינסוף הקטן ביותר. שיטת האלכסון. הפרדוקס של ראסל ומגדל העוצמות.</w:t>
            </w:r>
          </w:p>
        </w:tc>
      </w:tr>
      <w:tr w:rsidR="00283374" w14:paraId="0ACD288F" w14:textId="77777777" w:rsidTr="00273BA9">
        <w:trPr>
          <w:jc w:val="right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EEE"/>
            <w:vAlign w:val="center"/>
          </w:tcPr>
          <w:p w14:paraId="01321F76" w14:textId="43049A7E" w:rsidR="00283374" w:rsidRDefault="00DF421C" w:rsidP="00273BA9">
            <w:pPr>
              <w:spacing w:beforeAutospacing="1"/>
            </w:pPr>
            <w:r>
              <w:rPr>
                <w:rFonts w:hint="cs"/>
                <w:rtl/>
              </w:rPr>
              <w:t>5-7</w:t>
            </w:r>
          </w:p>
        </w:tc>
        <w:tc>
          <w:tcPr>
            <w:tcW w:w="6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EEE"/>
            <w:vAlign w:val="center"/>
          </w:tcPr>
          <w:p w14:paraId="7AEDAB2F" w14:textId="35534F30" w:rsidR="00283374" w:rsidRDefault="00DB78A4" w:rsidP="00273BA9">
            <w:pPr>
              <w:spacing w:beforeAutospacing="1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tl/>
              </w:rPr>
              <w:t>הניסוח הפורמלי של עקרון האינדוקציה במערכת המספרים הטבעיים; אינדוקציה חזקה ואינדוקציה מבנית על מבנים דיסקרטיים (עצים, גרפים, סדרות רקורסיביות)</w:t>
            </w:r>
            <w:r>
              <w:t>.</w:t>
            </w:r>
            <w:r>
              <w:br/>
            </w:r>
            <w:r>
              <w:rPr>
                <w:rtl/>
              </w:rPr>
              <w:t>יישומים בהוכחות קומבינטוריות ובהוכחת נכונות של אלגוריתמים רקורסיביים</w:t>
            </w:r>
            <w:r>
              <w:t>.</w:t>
            </w:r>
            <w:r>
              <w:br/>
            </w:r>
            <w:r>
              <w:rPr>
                <w:rtl/>
              </w:rPr>
              <w:t>בחינה של תפיסות קוגניטיביות ודידקטיות בהוראת מושג האינדוקציה</w:t>
            </w:r>
            <w:r>
              <w:rPr>
                <w:rFonts w:hint="cs"/>
                <w:rtl/>
              </w:rPr>
              <w:t>.</w:t>
            </w:r>
            <w:r>
              <w:rPr>
                <w:rtl/>
              </w:rPr>
              <w:t xml:space="preserve"> פיתוח החשיבה הרקורסיבית והבנת המעבר מהמקרה הבסיסי לצעד הכללי</w:t>
            </w:r>
            <w:r>
              <w:t>.</w:t>
            </w:r>
            <w:r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 w:rsidR="00283374" w14:paraId="0C3C057D" w14:textId="77777777" w:rsidTr="00273BA9">
        <w:trPr>
          <w:jc w:val="right"/>
        </w:trPr>
        <w:tc>
          <w:tcPr>
            <w:tcW w:w="91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EEE"/>
            <w:vAlign w:val="center"/>
          </w:tcPr>
          <w:p w14:paraId="7B99A5FA" w14:textId="0850B0C5" w:rsidR="00283374" w:rsidRDefault="00DF421C" w:rsidP="00273BA9">
            <w:pPr>
              <w:spacing w:beforeAutospacing="1"/>
            </w:pPr>
            <w:r>
              <w:rPr>
                <w:rFonts w:hint="cs"/>
                <w:rtl/>
              </w:rPr>
              <w:t>8-10</w:t>
            </w:r>
          </w:p>
        </w:tc>
        <w:tc>
          <w:tcPr>
            <w:tcW w:w="681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EEE"/>
            <w:vAlign w:val="center"/>
          </w:tcPr>
          <w:p w14:paraId="50815238" w14:textId="2302ED82" w:rsidR="00283374" w:rsidRPr="00DB78A4" w:rsidRDefault="00DB78A4" w:rsidP="00273BA9">
            <w:pPr>
              <w:spacing w:beforeAutospacing="1" w:afterAutospacing="1"/>
              <w:rPr>
                <w:sz w:val="20"/>
                <w:szCs w:val="20"/>
                <w:rtl/>
              </w:rPr>
            </w:pPr>
            <w:r w:rsidRPr="00DF421C">
              <w:rPr>
                <w:rStyle w:val="Strong"/>
                <w:b w:val="0"/>
                <w:bCs w:val="0"/>
                <w:rtl/>
              </w:rPr>
              <w:t>תכונות ההתחלקות ושלמות הלוגיקה של יחסי חלוקה</w:t>
            </w:r>
            <w:r w:rsidRPr="00DF421C">
              <w:rPr>
                <w:rStyle w:val="Strong"/>
                <w:b w:val="0"/>
                <w:bCs w:val="0"/>
              </w:rPr>
              <w:t>:</w:t>
            </w:r>
            <w:r>
              <w:t xml:space="preserve"> </w:t>
            </w:r>
            <w:r>
              <w:rPr>
                <w:rtl/>
              </w:rPr>
              <w:t>הגדרה פורמלית של יחס החלוקה, תכונות בסיסיות, יישומים בהוכחות אינדוקטיביות ואי־שוויונות; היבטים דידקטיים בהוראת מושג החלוקה וההוכחה</w:t>
            </w:r>
            <w:r>
              <w:t>.</w:t>
            </w:r>
          </w:p>
        </w:tc>
      </w:tr>
      <w:tr w:rsidR="00283374" w14:paraId="5B667CA8" w14:textId="77777777" w:rsidTr="00273BA9">
        <w:trPr>
          <w:jc w:val="right"/>
        </w:trPr>
        <w:tc>
          <w:tcPr>
            <w:tcW w:w="91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EEE"/>
            <w:vAlign w:val="center"/>
          </w:tcPr>
          <w:p w14:paraId="75AB4966" w14:textId="17D39338" w:rsidR="00283374" w:rsidRDefault="00DF421C" w:rsidP="00273BA9">
            <w:pPr>
              <w:spacing w:beforeAutospacing="1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11-14</w:t>
            </w:r>
          </w:p>
        </w:tc>
        <w:tc>
          <w:tcPr>
            <w:tcW w:w="681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EEE"/>
            <w:vAlign w:val="center"/>
          </w:tcPr>
          <w:p w14:paraId="75BFD54A" w14:textId="741521F2" w:rsidR="00283374" w:rsidRPr="00B12C1E" w:rsidRDefault="00DB78A4" w:rsidP="00273BA9">
            <w:pPr>
              <w:spacing w:beforeAutospacing="1"/>
            </w:pPr>
            <w:r w:rsidRPr="00B12C1E">
              <w:rPr>
                <w:rtl/>
              </w:rPr>
              <w:t xml:space="preserve">קומבינטוריקה- כללי מנייה בסיסיים, כללי מנייה מתקדמים בדגש על המשפט בחירת </w:t>
            </w:r>
            <w:r w:rsidRPr="00B12C1E">
              <w:t>k</w:t>
            </w:r>
            <w:r w:rsidRPr="00B12C1E">
              <w:rPr>
                <w:rtl/>
              </w:rPr>
              <w:t xml:space="preserve"> עצמים מתוך </w:t>
            </w:r>
            <w:r w:rsidRPr="00B12C1E">
              <w:t>n</w:t>
            </w:r>
            <w:r w:rsidRPr="00B12C1E">
              <w:rPr>
                <w:rtl/>
              </w:rPr>
              <w:t xml:space="preserve"> עצמים ללא החז</w:t>
            </w:r>
            <w:r w:rsidR="00B12C1E">
              <w:rPr>
                <w:rtl/>
              </w:rPr>
              <w:t>רה וללא חשיבות לסדר</w:t>
            </w:r>
            <w:r w:rsidRPr="00B12C1E">
              <w:rPr>
                <w:rtl/>
              </w:rPr>
              <w:t xml:space="preserve"> </w:t>
            </w:r>
            <w:r w:rsidR="00B12C1E">
              <w:rPr>
                <w:rFonts w:hint="cs"/>
                <w:rtl/>
              </w:rPr>
              <w:t>ו</w:t>
            </w:r>
            <w:r w:rsidRPr="00B12C1E">
              <w:rPr>
                <w:rtl/>
              </w:rPr>
              <w:t>תמורות</w:t>
            </w:r>
            <w:r w:rsidR="00DF421C">
              <w:rPr>
                <w:rFonts w:hint="cs"/>
                <w:rtl/>
              </w:rPr>
              <w:t>,</w:t>
            </w:r>
            <w:r w:rsidR="00DF421C" w:rsidRPr="00B12C1E">
              <w:rPr>
                <w:rFonts w:hint="cs"/>
                <w:rtl/>
              </w:rPr>
              <w:t xml:space="preserve"> בינום של ניוטון וסדרת פיבונאצ'י</w:t>
            </w:r>
          </w:p>
        </w:tc>
      </w:tr>
    </w:tbl>
    <w:p w14:paraId="0DB6E7B2" w14:textId="77777777" w:rsidR="00EE571A" w:rsidRPr="00283374" w:rsidRDefault="00EE571A" w:rsidP="000D677C">
      <w:pPr>
        <w:spacing w:line="360" w:lineRule="auto"/>
        <w:ind w:left="26"/>
        <w:rPr>
          <w:rFonts w:ascii="David" w:hAnsi="David" w:cs="David"/>
          <w:rtl/>
        </w:rPr>
      </w:pPr>
    </w:p>
    <w:p w14:paraId="1548F956" w14:textId="77777777" w:rsidR="00283374" w:rsidRDefault="00283374" w:rsidP="000D677C">
      <w:pPr>
        <w:spacing w:line="360" w:lineRule="auto"/>
        <w:ind w:left="26"/>
        <w:rPr>
          <w:rFonts w:ascii="David" w:hAnsi="David" w:cs="David"/>
          <w:rtl/>
        </w:rPr>
      </w:pPr>
    </w:p>
    <w:p w14:paraId="1BFB0D7A" w14:textId="77777777" w:rsidR="00283374" w:rsidRDefault="00283374" w:rsidP="000D677C">
      <w:pPr>
        <w:spacing w:line="360" w:lineRule="auto"/>
        <w:ind w:left="26"/>
        <w:rPr>
          <w:rFonts w:ascii="David" w:hAnsi="David" w:cs="David"/>
          <w:rtl/>
        </w:rPr>
      </w:pPr>
    </w:p>
    <w:p w14:paraId="13E31695" w14:textId="77777777" w:rsidR="00283374" w:rsidRDefault="00283374" w:rsidP="000D677C">
      <w:pPr>
        <w:spacing w:line="360" w:lineRule="auto"/>
        <w:ind w:left="26"/>
        <w:rPr>
          <w:rFonts w:ascii="David" w:hAnsi="David" w:cs="David"/>
          <w:rtl/>
        </w:rPr>
      </w:pPr>
    </w:p>
    <w:p w14:paraId="5C79CE8D" w14:textId="77777777" w:rsidR="00283374" w:rsidRDefault="00283374" w:rsidP="000D677C">
      <w:pPr>
        <w:spacing w:line="360" w:lineRule="auto"/>
        <w:ind w:left="26"/>
        <w:rPr>
          <w:rFonts w:ascii="David" w:hAnsi="David" w:cs="David"/>
          <w:rtl/>
        </w:rPr>
      </w:pPr>
    </w:p>
    <w:p w14:paraId="3ED1E86C" w14:textId="77777777" w:rsidR="00283374" w:rsidRDefault="00283374" w:rsidP="000D677C">
      <w:pPr>
        <w:spacing w:line="360" w:lineRule="auto"/>
        <w:ind w:left="26"/>
        <w:rPr>
          <w:rFonts w:ascii="David" w:hAnsi="David" w:cs="David"/>
          <w:rtl/>
        </w:rPr>
      </w:pPr>
    </w:p>
    <w:p w14:paraId="252ECCEA" w14:textId="77777777" w:rsidR="00283374" w:rsidRDefault="00283374" w:rsidP="000D677C">
      <w:pPr>
        <w:spacing w:line="360" w:lineRule="auto"/>
        <w:ind w:left="26"/>
        <w:rPr>
          <w:rFonts w:ascii="David" w:hAnsi="David" w:cs="David"/>
          <w:rtl/>
        </w:rPr>
      </w:pPr>
    </w:p>
    <w:p w14:paraId="0904F785" w14:textId="77777777" w:rsidR="00283374" w:rsidRDefault="00283374" w:rsidP="000D677C">
      <w:pPr>
        <w:spacing w:line="360" w:lineRule="auto"/>
        <w:ind w:left="26"/>
        <w:rPr>
          <w:rFonts w:ascii="David" w:hAnsi="David" w:cs="David"/>
          <w:rtl/>
        </w:rPr>
      </w:pPr>
    </w:p>
    <w:p w14:paraId="73997E11" w14:textId="77777777" w:rsidR="00FB4FAE" w:rsidRPr="008A65B6" w:rsidRDefault="00FB4FAE" w:rsidP="00FB4FAE">
      <w:pPr>
        <w:spacing w:line="276" w:lineRule="auto"/>
        <w:rPr>
          <w:rFonts w:asciiTheme="minorBidi" w:hAnsiTheme="minorBidi"/>
          <w:color w:val="004229"/>
          <w:rtl/>
        </w:rPr>
      </w:pPr>
      <w:r w:rsidRPr="00AE7B81">
        <w:rPr>
          <w:rFonts w:asciiTheme="minorBidi" w:hAnsiTheme="minorBidi" w:hint="cs"/>
          <w:color w:val="004229"/>
          <w:rtl/>
        </w:rPr>
        <w:t>*ייתכנו שינויים בסילבוס בהתאם לקצב ההתקדמות ואפקטיביות הלמידה</w:t>
      </w:r>
    </w:p>
    <w:p w14:paraId="61F448CB" w14:textId="77777777" w:rsidR="00FB4FAE" w:rsidRPr="00FB4FAE" w:rsidRDefault="00FB4FAE" w:rsidP="00FB4FAE">
      <w:pPr>
        <w:pStyle w:val="ListParagraph"/>
        <w:spacing w:after="0" w:line="360" w:lineRule="auto"/>
        <w:rPr>
          <w:rFonts w:ascii="David" w:hAnsi="David" w:cs="David"/>
          <w:b/>
          <w:bCs/>
        </w:rPr>
      </w:pPr>
    </w:p>
    <w:p w14:paraId="3CE34153" w14:textId="406AF2E0" w:rsidR="00EE571A" w:rsidRPr="004C14AE" w:rsidRDefault="00EE571A" w:rsidP="00644A6A">
      <w:pPr>
        <w:pStyle w:val="ListParagraph"/>
        <w:numPr>
          <w:ilvl w:val="0"/>
          <w:numId w:val="9"/>
        </w:numPr>
        <w:spacing w:after="0" w:line="360" w:lineRule="auto"/>
        <w:rPr>
          <w:rFonts w:ascii="David" w:hAnsi="David" w:cs="David"/>
          <w:b/>
          <w:bCs/>
          <w:rtl/>
        </w:rPr>
      </w:pPr>
      <w:r w:rsidRPr="004C14AE">
        <w:rPr>
          <w:rFonts w:ascii="David" w:hAnsi="David" w:cs="David"/>
          <w:b/>
          <w:bCs/>
          <w:color w:val="0000FF"/>
          <w:sz w:val="26"/>
          <w:szCs w:val="26"/>
          <w:rtl/>
        </w:rPr>
        <w:t>חובות הקורס</w:t>
      </w:r>
      <w:r w:rsidRPr="004C14AE">
        <w:rPr>
          <w:rFonts w:ascii="David" w:hAnsi="David" w:cs="David"/>
          <w:b/>
          <w:bCs/>
          <w:sz w:val="26"/>
          <w:szCs w:val="26"/>
          <w:rtl/>
        </w:rPr>
        <w:t>:</w:t>
      </w:r>
    </w:p>
    <w:p w14:paraId="754DE6B0" w14:textId="2972CAF8" w:rsidR="00EE571A" w:rsidRPr="00235AEC" w:rsidRDefault="00EE571A" w:rsidP="000D677C">
      <w:pPr>
        <w:spacing w:line="360" w:lineRule="auto"/>
        <w:ind w:left="26"/>
        <w:jc w:val="both"/>
        <w:rPr>
          <w:rFonts w:ascii="David" w:hAnsi="David" w:cs="David"/>
          <w:rtl/>
        </w:rPr>
      </w:pPr>
      <w:r w:rsidRPr="004C14AE">
        <w:rPr>
          <w:rFonts w:ascii="David" w:hAnsi="David" w:cs="David"/>
          <w:b/>
          <w:bCs/>
          <w:rtl/>
        </w:rPr>
        <w:t xml:space="preserve">     דרישות קדם: </w:t>
      </w:r>
      <w:r w:rsidR="000B2071">
        <w:rPr>
          <w:rFonts w:ascii="David" w:hAnsi="David" w:cs="David" w:hint="cs"/>
          <w:rtl/>
        </w:rPr>
        <w:t>מתמטיקה בדידה 1</w:t>
      </w:r>
    </w:p>
    <w:p w14:paraId="4897F076" w14:textId="71300178" w:rsidR="00EE571A" w:rsidRPr="004C14AE" w:rsidRDefault="00EE571A" w:rsidP="000D677C">
      <w:pPr>
        <w:spacing w:line="360" w:lineRule="auto"/>
        <w:ind w:left="226" w:firstLine="26"/>
        <w:jc w:val="both"/>
        <w:rPr>
          <w:rFonts w:ascii="David" w:hAnsi="David" w:cs="David"/>
          <w:rtl/>
        </w:rPr>
      </w:pPr>
      <w:r w:rsidRPr="004C14AE">
        <w:rPr>
          <w:rFonts w:ascii="David" w:hAnsi="David" w:cs="David"/>
          <w:b/>
          <w:bCs/>
          <w:rtl/>
        </w:rPr>
        <w:t xml:space="preserve"> חובות / דרישות / מטלות: </w:t>
      </w:r>
      <w:r w:rsidR="00026E73">
        <w:rPr>
          <w:rFonts w:ascii="David" w:hAnsi="David" w:cs="David" w:hint="cs"/>
          <w:rtl/>
        </w:rPr>
        <w:t>תרגילים שבועיים</w:t>
      </w:r>
    </w:p>
    <w:p w14:paraId="07F0C8E5" w14:textId="12EB3FA2" w:rsidR="00EE571A" w:rsidRPr="00EE106A" w:rsidRDefault="00EE571A" w:rsidP="00EE106A">
      <w:pPr>
        <w:spacing w:line="360" w:lineRule="auto"/>
        <w:ind w:left="226" w:firstLine="26"/>
        <w:jc w:val="both"/>
        <w:rPr>
          <w:rFonts w:ascii="David" w:hAnsi="David" w:cs="David"/>
          <w:rtl/>
        </w:rPr>
      </w:pPr>
      <w:r w:rsidRPr="004C14AE">
        <w:rPr>
          <w:rFonts w:ascii="David" w:hAnsi="David" w:cs="David"/>
          <w:b/>
          <w:bCs/>
          <w:rtl/>
        </w:rPr>
        <w:t xml:space="preserve"> מרכיבי הציון הסופי</w:t>
      </w:r>
      <w:r>
        <w:rPr>
          <w:rFonts w:ascii="David" w:hAnsi="David" w:cs="David"/>
          <w:rtl/>
        </w:rPr>
        <w:t xml:space="preserve">: </w:t>
      </w:r>
      <w:r w:rsidR="00026E73">
        <w:rPr>
          <w:rFonts w:ascii="David" w:hAnsi="David" w:cs="David"/>
          <w:rtl/>
        </w:rPr>
        <w:t>מבחן מסכם</w:t>
      </w:r>
      <w:r w:rsidR="00026E73">
        <w:rPr>
          <w:rFonts w:ascii="David" w:hAnsi="David" w:cs="David" w:hint="cs"/>
          <w:rtl/>
        </w:rPr>
        <w:t xml:space="preserve"> 90% , בוחן אמצע 10%</w:t>
      </w:r>
    </w:p>
    <w:p w14:paraId="3B57AD7E" w14:textId="77777777" w:rsidR="00EE571A" w:rsidRPr="00BB6704" w:rsidRDefault="00EE571A" w:rsidP="000D677C">
      <w:pPr>
        <w:spacing w:line="360" w:lineRule="auto"/>
        <w:ind w:left="26"/>
        <w:jc w:val="both"/>
        <w:rPr>
          <w:rFonts w:ascii="David" w:hAnsi="David" w:cs="David"/>
          <w:rtl/>
        </w:rPr>
      </w:pPr>
      <w:r w:rsidRPr="00BB6704">
        <w:rPr>
          <w:rFonts w:ascii="David" w:hAnsi="David" w:cs="David"/>
          <w:b/>
          <w:bCs/>
          <w:sz w:val="26"/>
          <w:szCs w:val="26"/>
          <w:rtl/>
        </w:rPr>
        <w:t xml:space="preserve">ד. </w:t>
      </w:r>
      <w:r w:rsidRPr="00644A6A">
        <w:rPr>
          <w:rFonts w:ascii="David" w:hAnsi="David" w:cs="David"/>
          <w:b/>
          <w:bCs/>
          <w:color w:val="0000FF"/>
          <w:sz w:val="26"/>
          <w:szCs w:val="26"/>
          <w:rtl/>
        </w:rPr>
        <w:t>ביבליוגרפי</w:t>
      </w:r>
      <w:r w:rsidRPr="00644A6A">
        <w:rPr>
          <w:rFonts w:ascii="David" w:hAnsi="David" w:cs="David" w:hint="cs"/>
          <w:b/>
          <w:bCs/>
          <w:color w:val="0000FF"/>
          <w:sz w:val="26"/>
          <w:szCs w:val="26"/>
          <w:rtl/>
        </w:rPr>
        <w:t>ה</w:t>
      </w:r>
    </w:p>
    <w:bookmarkEnd w:id="0"/>
    <w:p w14:paraId="754AFBD4" w14:textId="3A608FF3" w:rsidR="00CA4868" w:rsidRDefault="00CA4868" w:rsidP="00CA4868">
      <w:pPr>
        <w:framePr w:w="8372" w:h="1127" w:hRule="exact" w:wrap="auto" w:vAnchor="text" w:hAnchor="margin" w:y="1"/>
        <w:numPr>
          <w:ilvl w:val="0"/>
          <w:numId w:val="11"/>
        </w:numPr>
        <w:spacing w:after="0" w:line="276" w:lineRule="auto"/>
        <w:ind w:left="397"/>
        <w:jc w:val="both"/>
        <w:rPr>
          <w:rFonts w:ascii="Arial" w:hAnsi="Arial" w:cs="Arial"/>
        </w:rPr>
      </w:pPr>
      <w:r>
        <w:rPr>
          <w:rFonts w:ascii="Arial" w:hAnsi="Arial" w:cs="Arial"/>
          <w:rtl/>
        </w:rPr>
        <w:t xml:space="preserve">נתן ליניאל ומיכל פרנס, </w:t>
      </w:r>
      <w:r>
        <w:rPr>
          <w:rFonts w:ascii="Arial" w:hAnsi="Arial" w:cs="Arial"/>
          <w:b/>
          <w:bCs/>
          <w:rtl/>
        </w:rPr>
        <w:t>מתמטיקה בדידה</w:t>
      </w:r>
      <w:r>
        <w:rPr>
          <w:rFonts w:ascii="Arial" w:hAnsi="Arial" w:cs="Arial"/>
          <w:rtl/>
        </w:rPr>
        <w:t>, הוצאת נ. בן צבי.</w:t>
      </w:r>
    </w:p>
    <w:p w14:paraId="58ABF50A" w14:textId="73569453" w:rsidR="00CA4868" w:rsidRDefault="00CA4868" w:rsidP="0095626D">
      <w:pPr>
        <w:framePr w:w="8372" w:h="1127" w:hRule="exact" w:wrap="auto" w:vAnchor="text" w:hAnchor="margin" w:y="1"/>
        <w:numPr>
          <w:ilvl w:val="0"/>
          <w:numId w:val="10"/>
        </w:numPr>
        <w:spacing w:after="0" w:line="276" w:lineRule="auto"/>
        <w:ind w:left="39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rtl/>
        </w:rPr>
        <w:t>חוברות האוניברסיטה הפתוחה במתמטיקה דיסקרטית,</w:t>
      </w:r>
      <w:r>
        <w:rPr>
          <w:rFonts w:ascii="Arial" w:hAnsi="Arial" w:cs="Arial"/>
          <w:rtl/>
        </w:rPr>
        <w:t xml:space="preserve"> חלק א' </w:t>
      </w:r>
      <w:r>
        <w:rPr>
          <w:rFonts w:ascii="Arial" w:hAnsi="Arial" w:cs="Arial"/>
          <w:b/>
          <w:bCs/>
          <w:rtl/>
        </w:rPr>
        <w:t>(תורת הקבוצות)</w:t>
      </w:r>
      <w:r>
        <w:rPr>
          <w:rFonts w:ascii="Arial" w:hAnsi="Arial" w:cs="Arial"/>
          <w:rtl/>
        </w:rPr>
        <w:t xml:space="preserve"> </w:t>
      </w:r>
    </w:p>
    <w:p w14:paraId="5453BA1F" w14:textId="36777749" w:rsidR="000016CA" w:rsidRPr="00260CAE" w:rsidRDefault="00CA4868" w:rsidP="00260CAE">
      <w:pPr>
        <w:pStyle w:val="ListParagraph"/>
        <w:framePr w:w="8372" w:h="1127" w:hRule="exact" w:wrap="auto" w:vAnchor="text" w:hAnchor="margin" w:y="1"/>
        <w:numPr>
          <w:ilvl w:val="0"/>
          <w:numId w:val="10"/>
        </w:numPr>
        <w:spacing w:line="360" w:lineRule="auto"/>
        <w:rPr>
          <w:rFonts w:ascii="David" w:hAnsi="David" w:cs="David"/>
          <w:rtl/>
        </w:rPr>
      </w:pPr>
      <w:r w:rsidRPr="00CA4868">
        <w:rPr>
          <w:rFonts w:ascii="Arial" w:hAnsi="Arial" w:cs="Arial"/>
          <w:rtl/>
        </w:rPr>
        <w:t xml:space="preserve">שי גירון ושוני דר, </w:t>
      </w:r>
      <w:r w:rsidRPr="00CA4868">
        <w:rPr>
          <w:rFonts w:ascii="Arial" w:hAnsi="Arial" w:cs="Arial"/>
          <w:b/>
          <w:bCs/>
          <w:rtl/>
        </w:rPr>
        <w:t>מתמטיקה בדידה,</w:t>
      </w:r>
      <w:r w:rsidRPr="00CA4868">
        <w:rPr>
          <w:rFonts w:ascii="Arial" w:hAnsi="Arial" w:cs="Arial"/>
          <w:rtl/>
        </w:rPr>
        <w:t xml:space="preserve"> אקדמיה הוצאה לאור</w:t>
      </w:r>
    </w:p>
    <w:p w14:paraId="56E75203" w14:textId="034214FC" w:rsidR="000016CA" w:rsidRDefault="000016CA" w:rsidP="00CA4868">
      <w:pPr>
        <w:spacing w:line="360" w:lineRule="auto"/>
        <w:rPr>
          <w:rFonts w:ascii="David" w:hAnsi="David" w:cs="David"/>
          <w:rtl/>
        </w:rPr>
      </w:pPr>
    </w:p>
    <w:p w14:paraId="3B86B6F3" w14:textId="5C4CC6AC" w:rsidR="00DB78A4" w:rsidRPr="00DB78A4" w:rsidRDefault="00DB78A4" w:rsidP="00DB78A4">
      <w:pPr>
        <w:pStyle w:val="NormalWeb"/>
        <w:shd w:val="clear" w:color="auto" w:fill="FFFFFF"/>
        <w:spacing w:before="0" w:beforeAutospacing="0"/>
        <w:jc w:val="right"/>
        <w:rPr>
          <w:rFonts w:ascii="FedraSansBarilan-Book" w:hAnsi="FedraSansBarilan-Book"/>
          <w:color w:val="1D2125"/>
          <w:sz w:val="23"/>
          <w:szCs w:val="23"/>
        </w:rPr>
      </w:pPr>
    </w:p>
    <w:sectPr w:rsidR="00DB78A4" w:rsidRPr="00DB78A4" w:rsidSect="00FC7A5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edraSansBarilan-Boo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22C3C"/>
    <w:multiLevelType w:val="hybridMultilevel"/>
    <w:tmpl w:val="00064806"/>
    <w:lvl w:ilvl="0" w:tplc="14A41866">
      <w:start w:val="1"/>
      <w:numFmt w:val="hebrew1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F06744"/>
    <w:multiLevelType w:val="hybridMultilevel"/>
    <w:tmpl w:val="DA6A9CEE"/>
    <w:lvl w:ilvl="0" w:tplc="F8FEF586">
      <w:start w:val="1"/>
      <w:numFmt w:val="hebrew1"/>
      <w:lvlText w:val="%1."/>
      <w:lvlJc w:val="left"/>
      <w:pPr>
        <w:tabs>
          <w:tab w:val="num" w:pos="386"/>
        </w:tabs>
        <w:ind w:left="386" w:hanging="360"/>
      </w:pPr>
      <w:rPr>
        <w:rFonts w:cs="Times New Roman" w:hint="default"/>
        <w:color w:val="auto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  <w:rPr>
        <w:rFonts w:cs="Times New Roman"/>
      </w:rPr>
    </w:lvl>
  </w:abstractNum>
  <w:abstractNum w:abstractNumId="2" w15:restartNumberingAfterBreak="0">
    <w:nsid w:val="3A9515E2"/>
    <w:multiLevelType w:val="hybridMultilevel"/>
    <w:tmpl w:val="A5C2997A"/>
    <w:lvl w:ilvl="0" w:tplc="0F2A087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3388E"/>
    <w:multiLevelType w:val="hybridMultilevel"/>
    <w:tmpl w:val="C30A087E"/>
    <w:lvl w:ilvl="0" w:tplc="D71843E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864271"/>
    <w:multiLevelType w:val="multilevel"/>
    <w:tmpl w:val="7CB8020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8662DFB"/>
    <w:multiLevelType w:val="hybridMultilevel"/>
    <w:tmpl w:val="4F527F8C"/>
    <w:lvl w:ilvl="0" w:tplc="7A32728E">
      <w:start w:val="1"/>
      <w:numFmt w:val="hebrew1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27738D"/>
    <w:multiLevelType w:val="hybridMultilevel"/>
    <w:tmpl w:val="2944861C"/>
    <w:lvl w:ilvl="0" w:tplc="66E4CA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95A193C"/>
    <w:multiLevelType w:val="hybridMultilevel"/>
    <w:tmpl w:val="5CA46698"/>
    <w:lvl w:ilvl="0" w:tplc="A9A6C670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8" w15:restartNumberingAfterBreak="0">
    <w:nsid w:val="5D961998"/>
    <w:multiLevelType w:val="hybridMultilevel"/>
    <w:tmpl w:val="F65E3418"/>
    <w:lvl w:ilvl="0" w:tplc="5622F20A">
      <w:start w:val="1"/>
      <w:numFmt w:val="hebrew1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9" w15:restartNumberingAfterBreak="0">
    <w:nsid w:val="6B5F76FC"/>
    <w:multiLevelType w:val="hybridMultilevel"/>
    <w:tmpl w:val="B91C143A"/>
    <w:lvl w:ilvl="0" w:tplc="86E2F252">
      <w:start w:val="1"/>
      <w:numFmt w:val="hebrew1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9"/>
  </w:num>
  <w:num w:numId="7">
    <w:abstractNumId w:val="7"/>
  </w:num>
  <w:num w:numId="8">
    <w:abstractNumId w:val="8"/>
  </w:num>
  <w:num w:numId="9">
    <w:abstractNumId w:val="2"/>
  </w:num>
  <w:num w:numId="10">
    <w:abstractNumId w:val="4"/>
  </w:num>
  <w:num w:numId="11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1A"/>
    <w:rsid w:val="000016CA"/>
    <w:rsid w:val="00026E73"/>
    <w:rsid w:val="00066069"/>
    <w:rsid w:val="000B2071"/>
    <w:rsid w:val="000D5B06"/>
    <w:rsid w:val="000D677C"/>
    <w:rsid w:val="0017478D"/>
    <w:rsid w:val="001A63C6"/>
    <w:rsid w:val="001C111C"/>
    <w:rsid w:val="00260CAE"/>
    <w:rsid w:val="00283374"/>
    <w:rsid w:val="00583450"/>
    <w:rsid w:val="00644A6A"/>
    <w:rsid w:val="00662930"/>
    <w:rsid w:val="00692BF0"/>
    <w:rsid w:val="006E2810"/>
    <w:rsid w:val="00701D78"/>
    <w:rsid w:val="007049A1"/>
    <w:rsid w:val="007575CE"/>
    <w:rsid w:val="009438F0"/>
    <w:rsid w:val="0095060C"/>
    <w:rsid w:val="0095626D"/>
    <w:rsid w:val="00AF2565"/>
    <w:rsid w:val="00B12C1E"/>
    <w:rsid w:val="00CA4868"/>
    <w:rsid w:val="00D43713"/>
    <w:rsid w:val="00D61656"/>
    <w:rsid w:val="00DB78A4"/>
    <w:rsid w:val="00DF421C"/>
    <w:rsid w:val="00E34FB7"/>
    <w:rsid w:val="00E84FA5"/>
    <w:rsid w:val="00EE106A"/>
    <w:rsid w:val="00EE571A"/>
    <w:rsid w:val="00F13E96"/>
    <w:rsid w:val="00F243FF"/>
    <w:rsid w:val="00FB4FAE"/>
    <w:rsid w:val="00FC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35E5F"/>
  <w15:chartTrackingRefBased/>
  <w15:docId w15:val="{6D157AF7-9D0E-4D64-9193-AC645445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7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016C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3E9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B78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2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2025-11-02T15:19:00Z</dcterms:created>
  <dcterms:modified xsi:type="dcterms:W3CDTF">2025-11-04T10:15:00Z</dcterms:modified>
</cp:coreProperties>
</file>